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001-33107</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CANADIAN SOLAR INC.</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4273 King Street East, Suite 102</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Kitchener, Ontario, N2P 2E9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0" w:right="1440" w:bottom="1440" w:gutter="0" w:footer="0" w:header="0"/>
        </w:sectPr>
      </w:pPr>
    </w:p>
    <w:bookmarkStart w:id="1" w:name="page2"/>
    <w:bookmarkEnd w:id="1"/>
    <w:p>
      <w:pPr>
        <w:jc w:val="center"/>
        <w:ind w:right="-1100"/>
        <w:spacing w:after="0"/>
        <w:rPr>
          <w:sz w:val="20"/>
          <w:szCs w:val="20"/>
          <w:color w:val="auto"/>
        </w:rPr>
      </w:pPr>
      <w:r>
        <w:rPr>
          <w:rFonts w:ascii="Times New Roman" w:cs="Times New Roman" w:eastAsia="Times New Roman" w:hAnsi="Times New Roman"/>
          <w:sz w:val="18"/>
          <w:szCs w:val="18"/>
          <w:color w:val="auto"/>
        </w:rPr>
        <w:t>CANADIAN SOLAR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Form 6-K</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Index</w:t>
      </w:r>
    </w:p>
    <w:p>
      <w:pPr>
        <w:spacing w:after="0" w:line="225" w:lineRule="exact"/>
        <w:rPr>
          <w:sz w:val="20"/>
          <w:szCs w:val="20"/>
          <w:color w:val="auto"/>
        </w:rPr>
      </w:pPr>
    </w:p>
    <w:p>
      <w:pPr>
        <w:ind w:right="4059"/>
        <w:spacing w:after="0" w:line="282" w:lineRule="auto"/>
        <w:rPr>
          <w:sz w:val="20"/>
          <w:szCs w:val="20"/>
          <w:color w:val="auto"/>
        </w:rPr>
      </w:pPr>
      <w:r>
        <w:rPr>
          <w:rFonts w:ascii="Times New Roman" w:cs="Times New Roman" w:eastAsia="Times New Roman" w:hAnsi="Times New Roman"/>
          <w:sz w:val="18"/>
          <w:szCs w:val="18"/>
          <w:u w:val="single" w:color="auto"/>
          <w:color w:val="0000EE"/>
        </w:rPr>
        <w:t>Exhibit 99.1 — Press Release on the Results of the Annual Meeting of Shareholders Exhibit 99.2 — Report of Voting Results of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CANADIAN SOLAR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Colin Parkin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Colin Parkin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ind w:left="4960"/>
        <w:spacing w:after="0"/>
        <w:rPr>
          <w:sz w:val="20"/>
          <w:szCs w:val="20"/>
          <w:color w:val="auto"/>
        </w:rPr>
      </w:pPr>
      <w:r>
        <w:rPr>
          <w:rFonts w:ascii="Times New Roman" w:cs="Times New Roman" w:eastAsia="Times New Roman" w:hAnsi="Times New Roman"/>
          <w:sz w:val="17"/>
          <w:szCs w:val="17"/>
          <w:color w:val="auto"/>
        </w:rPr>
        <w:t>EXHIBIT INDEX</w:t>
      </w:r>
    </w:p>
    <w:p>
      <w:pPr>
        <w:spacing w:after="0" w:line="237" w:lineRule="exact"/>
        <w:rPr>
          <w:sz w:val="20"/>
          <w:szCs w:val="20"/>
          <w:color w:val="auto"/>
        </w:rPr>
      </w:pPr>
    </w:p>
    <w:p>
      <w:pPr>
        <w:ind w:right="4059"/>
        <w:spacing w:after="0" w:line="282" w:lineRule="auto"/>
        <w:rPr>
          <w:sz w:val="20"/>
          <w:szCs w:val="20"/>
          <w:color w:val="auto"/>
        </w:rPr>
      </w:pPr>
      <w:r>
        <w:rPr>
          <w:rFonts w:ascii="Times New Roman" w:cs="Times New Roman" w:eastAsia="Times New Roman" w:hAnsi="Times New Roman"/>
          <w:sz w:val="18"/>
          <w:szCs w:val="18"/>
          <w:u w:val="single" w:color="auto"/>
          <w:color w:val="0000EE"/>
        </w:rPr>
        <w:t>Exhibit 99.1 — Press Release on the Results of the Annual Meeting of Shareholders Exhibit 99.2 — Report of Voting Results of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Canadian Solar Inc. Announces Results of 2026 Annual Meeting of Shareholders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KITCHENER, Ontario, July 2,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Canadian Solar Inc</w:t>
      </w:r>
      <w:r>
        <w:rPr>
          <w:rFonts w:ascii="Times New Roman" w:cs="Times New Roman" w:eastAsia="Times New Roman" w:hAnsi="Times New Roman"/>
          <w:sz w:val="18"/>
          <w:szCs w:val="18"/>
          <w:color w:val="auto"/>
        </w:rPr>
        <w:t>. (the “Company” or “Canadian Solar”) (NASDAQ: CSIQ) today announced that it held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of Shareholders on June 30, 2026. Each of the proposals submitted for shareholder approval was approved. Specifically, the shareholders approved:</w:t>
      </w:r>
    </w:p>
    <w:p>
      <w:pPr>
        <w:spacing w:after="0" w:line="17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Shawn (Xiaohua) Qu, Harry E. Ruda, Andrew L.C. Wong, Lauren C. Templeton, Leslie Chang, Colin Parkin, and Yuan Z. Qu each as a director of the Company until the next annual meeting of shareholders of the Company or until their successors are elected or appointed;</w:t>
      </w:r>
    </w:p>
    <w:p>
      <w:pPr>
        <w:spacing w:after="0" w:line="16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re-appointment of Deloitte Touche Tohmatsu Certified Public Accountants LLP as the auditors of the Company until the close of the next annual meeting of shareholders of the Company or until its successor is appointed, and the authorization of the directors of the Company to fix the auditors’ remuneration.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Canadian Solar Inc.</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Canadian Solar is one of the world's largest solar technology and renewable energy companies. Founded in 2001 and headquartered in Kitchener, Ontario, the Company is a leading manufacturer of solar photovoltaic modules; provider of solar energy and battery energy storage solutions; and developer, owner, and operator of utility-scale solar power and battery energy storage projects — delivering solar, storage, system integration and long-term operation under a single accountable partner. Over the past 25 years, Canadian Solar has successfully delivered nearly 177 GW of premium-quality, solar photovoltaic modules to customers across the world. Through its subsidiary e-STORAGE, Canadian Solar had shipped over 20 GWh of battery energy storage solutions to global markets as of March 31, 2026, and had a $3.5 billion contracted backlog as of May 8, 2026. In North America, Canadian Solar operates local manufacturing to meet tariff and compliance requirements and safeguard on-schedule project delivery. Since entering the project development business in 2010, Canadian Solar has developed, built, and connected approximately 12.2 GWp of solar power projects and 6.4 GWh of battery energy storage projects globally. Its geographically diversified project development pipeline includes 24 GWp of solar and 81 GWh of battery energy storage capacity in various stages of development. Canadian Solar is one of the most bankable companies in the solar and renewable energy industry, having been publicly listed on the NASDAQ since 2006. For additional information about the Company, follow Canadian Solar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or visit </w:t>
      </w:r>
      <w:r>
        <w:rPr>
          <w:rFonts w:ascii="Times New Roman" w:cs="Times New Roman" w:eastAsia="Times New Roman" w:hAnsi="Times New Roman"/>
          <w:sz w:val="18"/>
          <w:szCs w:val="18"/>
          <w:u w:val="single" w:color="auto"/>
          <w:color w:val="auto"/>
        </w:rPr>
        <w:t>www.canadiansolar.com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Canadian Solar Inc.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Wina Huang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Solar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investor@canadiansolar.com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Canadian Solar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VOTING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11.3 of National Instrument 51-102 - Continuous Disclosure Obligations</w:t>
      </w:r>
    </w:p>
    <w:p>
      <w:pPr>
        <w:spacing w:after="0" w:line="20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sets forth a summary of matters voted upon at the annual general meeting of shareholders of the Company held on June 30, 2026 (the “Meeting”) and the outcome of the vote for each such matter.</w:t>
      </w:r>
    </w:p>
    <w:p>
      <w:pPr>
        <w:spacing w:after="0" w:line="162" w:lineRule="exact"/>
        <w:rPr>
          <w:sz w:val="20"/>
          <w:szCs w:val="20"/>
          <w:color w:val="auto"/>
        </w:rPr>
      </w:pPr>
    </w:p>
    <w:p>
      <w:pPr>
        <w:ind w:left="340" w:right="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persons were elected as directors of the Company to serve until the next annual meeting of shareholders of the Company or until their successors are elected or appointed by a majority of the votes cast on the matter by those shareholders of the Company present in person or by proxy at the Meeting. The votes cast for each person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Cast For</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 Votes Cast For</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Votes Withheld</w:t>
            </w: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 elect directors for ensuing year</w:t>
            </w: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Shawn (Xiaohua) Qu</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30,139,413</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98.25</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538,204</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Harry E. Ruda</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29,204,001</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95.20</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1,473,616</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Andrew L.C. Wong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28,784,981</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93.83</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1,892,636</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C. Templeton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28,809,262</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93.91</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1,868,355</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Leslie Chang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30,484,941</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99.37</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192,676</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0.63</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Colin Parkin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30,540,172</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99.55</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137,445</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0.45</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Yuan Z. Qu</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28,789,558</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1,888,059</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6.15</w:t>
            </w:r>
          </w:p>
        </w:tc>
      </w:tr>
    </w:tbl>
    <w:p>
      <w:pPr>
        <w:spacing w:after="0" w:line="179" w:lineRule="exact"/>
        <w:rPr>
          <w:sz w:val="20"/>
          <w:szCs w:val="20"/>
          <w:color w:val="auto"/>
        </w:rPr>
      </w:pPr>
    </w:p>
    <w:p>
      <w:pPr>
        <w:ind w:left="340" w:right="18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Deloitte Touche Tohmatsu Certified Public Accountants LLP was re-appointed as auditors of the Company for the ensuing year at such remuneration as may be fixed by the directors by a majority of the votes cast on the matter by those shareholders of the Company present in person or by proxy at the Meeting, and the directors were authorized to fix such remuneration. The votes were cast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Votes Cast For</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 Votes Cast For</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 Votes Against</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Votes Abstain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Votes Abstain</w:t>
            </w:r>
          </w:p>
        </w:tc>
      </w:tr>
      <w:tr>
        <w:trPr>
          <w:trHeight w:val="210"/>
        </w:trPr>
        <w:tc>
          <w:tcPr>
            <w:tcW w:w="18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31,626,765</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84.89</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5,159,801</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469,132</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1.26</w:t>
            </w:r>
          </w:p>
        </w:tc>
      </w:tr>
      <w:tr>
        <w:trPr>
          <w:trHeight w:val="432"/>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June 30, 2026</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675"/>
        </w:trPr>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2026-07-02T08:17:23Z</dcterms:created>
  <dcterms:modified xsi:type="dcterms:W3CDTF">2026-07-02T08:17:23Z</dcterms:modified>
</cp:coreProperties>
</file>