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4_4seq1.xml.htm"/>
      <w:bookmarkStart w:id="1" w:name="kstm2620303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Leslie Li Hsien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2026. For purposes of the applicable award terms, the award has a deemed grant date of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72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3252</Characters>
  <CharactersWithSpaces>3796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